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D0" w:rsidRPr="00973E65" w:rsidRDefault="00FE04D0" w:rsidP="00FE04D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Вниманию родителей и учеников!</w:t>
      </w: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В связи с санитарно-эпидемеологической обстановкой в стране возможна организа</w:t>
      </w:r>
      <w:r w:rsidR="00EB5193">
        <w:rPr>
          <w:rFonts w:ascii="Times New Roman" w:hAnsi="Times New Roman" w:cs="Times New Roman"/>
          <w:sz w:val="28"/>
          <w:szCs w:val="28"/>
          <w:lang w:val="tt-RU"/>
        </w:rPr>
        <w:t>ция обучения в дистанционном, ин</w:t>
      </w:r>
      <w:r>
        <w:rPr>
          <w:rFonts w:ascii="Times New Roman" w:hAnsi="Times New Roman" w:cs="Times New Roman"/>
          <w:sz w:val="28"/>
          <w:szCs w:val="28"/>
          <w:lang w:val="tt-RU"/>
        </w:rPr>
        <w:t>дивидуальном и интегрированном  порядке.</w:t>
      </w:r>
    </w:p>
    <w:p w:rsidR="00EB5193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Родители и ученики могут воспользоваться следующими образовательными ресурсами:</w:t>
      </w:r>
    </w:p>
    <w:p w:rsidR="00FE04D0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1. Система электронного образования «Универсариум»</w:t>
      </w:r>
      <w:hyperlink r:id="rId4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FE04D0" w:rsidRPr="0086422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5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6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Открытая школа 2035</w:t>
      </w:r>
      <w:hyperlink r:id="rId7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«Учи.ру»</w:t>
      </w:r>
      <w:hyperlink r:id="rId8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«Якласс»</w:t>
      </w:r>
      <w:hyperlink r:id="rId9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Площадка образовательного центра «Сириус»</w:t>
      </w:r>
      <w:hyperlink r:id="rId10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Образовательная платформа «Лицей» Ростелеком</w:t>
      </w:r>
      <w:hyperlink r:id="rId11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6B69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Татарская школа: Мультимедийные приложения </w:t>
      </w:r>
      <w:hyperlink r:id="rId12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 w:rsidRPr="006B69B1"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</w:rPr>
        <w:t xml:space="preserve">. </w:t>
      </w:r>
      <w:r w:rsidRPr="000306E7">
        <w:rPr>
          <w:rFonts w:ascii="Times New Roman" w:hAnsi="Times New Roman" w:cs="Times New Roman"/>
          <w:color w:val="000000"/>
        </w:rPr>
        <w:t>Решу ОГЭ, Просвещение (</w:t>
      </w:r>
      <w:hyperlink r:id="rId13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https://digital.prosv.ru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</w:t>
      </w:r>
      <w:r w:rsidRPr="000306E7">
        <w:rPr>
          <w:rFonts w:ascii="Times New Roman" w:hAnsi="Times New Roman" w:cs="Times New Roman"/>
          <w:color w:val="000000"/>
        </w:rPr>
        <w:t>Портал «Цифровое образование» (</w:t>
      </w:r>
      <w:hyperlink r:id="rId14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http://digital-edu.ru/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CF20AF" w:rsidRDefault="00FE04D0" w:rsidP="00FE04D0">
      <w:pPr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12. </w:t>
      </w:r>
      <w:r w:rsidRPr="000306E7">
        <w:rPr>
          <w:rFonts w:ascii="Times New Roman" w:hAnsi="Times New Roman" w:cs="Times New Roman"/>
          <w:color w:val="000000"/>
        </w:rPr>
        <w:t>ФИПИ (открытый банк заданий)</w:t>
      </w:r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 xml:space="preserve"> os.fipi.ru/home/1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r w:rsidRPr="000306E7">
        <w:rPr>
          <w:rFonts w:ascii="Times New Roman" w:hAnsi="Times New Roman" w:cs="Times New Roman"/>
          <w:color w:val="000000"/>
        </w:rPr>
        <w:t>Яндекс.учебник (</w:t>
      </w:r>
      <w:hyperlink r:id="rId15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https://education.yandex.ru/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14. С</w:t>
      </w:r>
      <w:r w:rsidRPr="000306E7">
        <w:rPr>
          <w:rFonts w:ascii="Times New Roman" w:hAnsi="Times New Roman" w:cs="Times New Roman"/>
          <w:color w:val="000000"/>
        </w:rPr>
        <w:t>татград</w:t>
      </w: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Для консультации  и помощи можно воспользоваться личными почтами и телефонами  педагогов, группами в ВАТСАП ,  их можно узнать у классных руководителей.</w:t>
      </w: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165D" w:rsidRPr="00973E65" w:rsidRDefault="00973E65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Әти-әниләр һәм балалар иг</w:t>
      </w:r>
      <w:r w:rsidRPr="00FE04D0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тибарына!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Илдәге  санитар-эпидемеологик вәзгыят</w:t>
      </w:r>
      <w:r w:rsidRPr="00973E6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кә бәйле рәвештә,   укучылар белән читтән торып уку оештырылырга мөмкин.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Укучылар һәм әти-әниләр әлеге белем бирү чыганакларыннан файдалана ала: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</w:t>
      </w:r>
      <w:r w:rsidRPr="00CB0DB1">
        <w:rPr>
          <w:rFonts w:ascii="Times New Roman" w:hAnsi="Times New Roman" w:cs="Times New Roman"/>
          <w:sz w:val="24"/>
          <w:szCs w:val="24"/>
        </w:rPr>
        <w:t xml:space="preserve">. Система электронного образования «Универсариум» </w:t>
      </w:r>
      <w:hyperlink r:id="rId16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17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18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4. Открытая школа 2035 </w:t>
      </w:r>
      <w:hyperlink r:id="rId19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5. Интерактивная образовательная онлайн – платформа «Учи.ру» </w:t>
      </w:r>
      <w:hyperlink r:id="rId20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6. Цифровой образовательный ресурс для школ «Якласс» </w:t>
      </w:r>
      <w:hyperlink r:id="rId21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7. Площадка образовательного центра «Сириус» </w:t>
      </w:r>
      <w:hyperlink r:id="rId22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8. Образовательная платформа «Лицей» Ростелеком </w:t>
      </w:r>
      <w:hyperlink r:id="rId23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9. Татарская школа: Мультимедийные приложения </w:t>
      </w:r>
      <w:hyperlink r:id="rId24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10. Решу ОГЭ, Просвещение (</w:t>
      </w:r>
      <w:hyperlink r:id="rId25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https://digital.prosv.ru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11. Портал «Цифровое образование» (</w:t>
      </w:r>
      <w:hyperlink r:id="rId26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http://digital-edu.ru/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12. ФИПИ (открытый банк заданий)</w:t>
      </w:r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 xml:space="preserve"> os.fipi.ru/home/1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13. Яндекс.учебник (</w:t>
      </w:r>
      <w:hyperlink r:id="rId27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https://education.yandex.ru/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14. Статград</w:t>
      </w:r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Киңәшү  һәм ярдәм алу өчен укытучыларның шәхси почталары һәм телефоннарыннан файдаланырга мөмкин, алар сыйныф җитәкчеләре аша һәр гаиләгә җиткереләчәк.</w:t>
      </w:r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Администрация МБОУ “</w:t>
      </w:r>
      <w:r w:rsidR="00153344">
        <w:rPr>
          <w:rFonts w:ascii="Times New Roman" w:hAnsi="Times New Roman" w:cs="Times New Roman"/>
          <w:sz w:val="28"/>
          <w:szCs w:val="28"/>
          <w:lang w:val="tt-RU"/>
        </w:rPr>
        <w:t>Нижне-Тимерлековская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ОШ”.</w:t>
      </w:r>
    </w:p>
    <w:p w:rsidR="00973E65" w:rsidRP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73E65" w:rsidRPr="00973E65" w:rsidSect="006B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79CD"/>
    <w:rsid w:val="0002165D"/>
    <w:rsid w:val="000C4386"/>
    <w:rsid w:val="00153344"/>
    <w:rsid w:val="006B5DCE"/>
    <w:rsid w:val="009679CD"/>
    <w:rsid w:val="00973E65"/>
    <w:rsid w:val="00BC4089"/>
    <w:rsid w:val="00CB0DB1"/>
    <w:rsid w:val="00EB5193"/>
    <w:rsid w:val="00F42ED7"/>
    <w:rsid w:val="00FE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digital.prosv.ru/" TargetMode="External"/><Relationship Id="rId18" Type="http://schemas.openxmlformats.org/officeDocument/2006/relationships/hyperlink" Target="https://mob-edu.ru/" TargetMode="External"/><Relationship Id="rId26" Type="http://schemas.openxmlformats.org/officeDocument/2006/relationships/hyperlink" Target="http://digital-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" TargetMode="External"/><Relationship Id="rId7" Type="http://schemas.openxmlformats.org/officeDocument/2006/relationships/hyperlink" Target="https://2035school.ru/" TargetMode="External"/><Relationship Id="rId12" Type="http://schemas.openxmlformats.org/officeDocument/2006/relationships/hyperlink" Target="http://tatarshool.ru/media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digital.pros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versarium.org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://lc.rt.ru" TargetMode="External"/><Relationship Id="rId24" Type="http://schemas.openxmlformats.org/officeDocument/2006/relationships/hyperlink" Target="http://tatarshool.ru/media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education.yandex.ru/" TargetMode="External"/><Relationship Id="rId23" Type="http://schemas.openxmlformats.org/officeDocument/2006/relationships/hyperlink" Target="http://lc.rt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du.sirius.onlaine" TargetMode="External"/><Relationship Id="rId19" Type="http://schemas.openxmlformats.org/officeDocument/2006/relationships/hyperlink" Target="https://2035school.ru/" TargetMode="External"/><Relationship Id="rId4" Type="http://schemas.openxmlformats.org/officeDocument/2006/relationships/hyperlink" Target="https://universarium.org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://digital-edu.ru/" TargetMode="External"/><Relationship Id="rId22" Type="http://schemas.openxmlformats.org/officeDocument/2006/relationships/hyperlink" Target="http://edu.sirius.onlaine" TargetMode="External"/><Relationship Id="rId27" Type="http://schemas.openxmlformats.org/officeDocument/2006/relationships/hyperlink" Target="https://education.yandex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Comp</cp:lastModifiedBy>
  <cp:revision>2</cp:revision>
  <dcterms:created xsi:type="dcterms:W3CDTF">2020-03-24T14:39:00Z</dcterms:created>
  <dcterms:modified xsi:type="dcterms:W3CDTF">2020-03-24T14:39:00Z</dcterms:modified>
</cp:coreProperties>
</file>